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B38533" w14:textId="77777777" w:rsidR="009947C4" w:rsidRDefault="009947C4" w:rsidP="009947C4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</w:p>
    <w:p w14:paraId="4909F308" w14:textId="77777777" w:rsidR="009947C4" w:rsidRDefault="009947C4" w:rsidP="009947C4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5E169CDD" wp14:editId="3732CCCF">
            <wp:simplePos x="0" y="0"/>
            <wp:positionH relativeFrom="column">
              <wp:posOffset>19051</wp:posOffset>
            </wp:positionH>
            <wp:positionV relativeFrom="paragraph">
              <wp:posOffset>133350</wp:posOffset>
            </wp:positionV>
            <wp:extent cx="3434400" cy="4245704"/>
            <wp:effectExtent l="0" t="0" r="0" b="0"/>
            <wp:wrapSquare wrapText="bothSides" distT="114300" distB="114300" distL="114300" distR="114300"/>
            <wp:docPr id="6" name="image8.png" descr="Mulher posando para foto&#10;&#10;O conteúdo gerado por IA pode estar incorre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8.png" descr="Mulher posando para foto&#10;&#10;O conteúdo gerado por IA pode estar incorreto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34400" cy="42457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DBD5D57" w14:textId="77777777" w:rsidR="009947C4" w:rsidRDefault="009947C4" w:rsidP="009947C4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[BLOGPOST] [I] 4 pontos que você precisa saber para melhorar a rematrícula e aumentar a produtividade da sua escola.</w:t>
      </w:r>
    </w:p>
    <w:p w14:paraId="04B28782" w14:textId="77777777" w:rsidR="009947C4" w:rsidRDefault="009947C4" w:rsidP="009947C4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4 pontos que você precisa saber para melhorar a rematrícula e aumentar a produtividade da sua escola</w:t>
      </w:r>
    </w:p>
    <w:p w14:paraId="500542D8" w14:textId="77777777" w:rsidR="009947C4" w:rsidRDefault="009947C4" w:rsidP="009947C4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Sabemos que para um profissional de educação, é mais fácil construir estratégias educacionais, do que aplicar estratégias de marketing. E que melhorar a retenção de alunos pode ser a chave para consolidar sua escola no mercado.  Pensando nisso preparamos este artigo para apoiar você e sua equipe de atendimento a alcançar novos voos!</w:t>
      </w:r>
    </w:p>
    <w:p w14:paraId="74E23048" w14:textId="77777777" w:rsidR="009947C4" w:rsidRDefault="009947C4" w:rsidP="009947C4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Estabeleça uma presença digital para a escola</w:t>
      </w:r>
    </w:p>
    <w:p w14:paraId="246335DD" w14:textId="77777777" w:rsidR="009947C4" w:rsidRDefault="009947C4" w:rsidP="009947C4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Investir em presença digital é o primeiro passo para ter um bom retorno em matrículas. No entanto, vale frisar que essa presença vai muito além do site e das páginas nas redes sociais: é preciso posicionar a sua escola como uma instituição confiável, relevante, que valoriza a educação e o desenvolvimento de seus alunos.</w:t>
      </w:r>
    </w:p>
    <w:p w14:paraId="0D1634EE" w14:textId="77777777" w:rsidR="009947C4" w:rsidRDefault="009947C4" w:rsidP="009947C4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Para isso, tenha as personas da escola em mente ao criar e/ou atualizar o site e os perfis nas redes sociais e ao definir o modo de se conectar, falar com seu público-alvo e compartilhar seus conteúdos, </w:t>
      </w:r>
      <w:proofErr w:type="gramStart"/>
      <w:r>
        <w:rPr>
          <w:color w:val="172B4D"/>
          <w:sz w:val="24"/>
          <w:szCs w:val="24"/>
        </w:rPr>
        <w:t>mantendo o mesmo</w:t>
      </w:r>
      <w:proofErr w:type="gramEnd"/>
      <w:r>
        <w:rPr>
          <w:color w:val="172B4D"/>
          <w:sz w:val="24"/>
          <w:szCs w:val="24"/>
        </w:rPr>
        <w:t xml:space="preserve"> padrão de comunicação e tom de voz em todos os seus canais online.</w:t>
      </w:r>
    </w:p>
    <w:p w14:paraId="27F9598A" w14:textId="77777777" w:rsidR="009947C4" w:rsidRDefault="009947C4" w:rsidP="009947C4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Defina uma estratégia digital para captar alunos</w:t>
      </w:r>
    </w:p>
    <w:p w14:paraId="23ECDD20" w14:textId="77777777" w:rsidR="009947C4" w:rsidRDefault="009947C4" w:rsidP="009947C4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Atualmente, existem diversas estratégias digitais que podem ser usadas para captar alunos para a escola: Inbound Marketing, Marketing de Conteúdo, Links Patrocinados, SEO, entre outras.</w:t>
      </w:r>
    </w:p>
    <w:p w14:paraId="50EBCDDF" w14:textId="77777777" w:rsidR="009947C4" w:rsidRDefault="009947C4" w:rsidP="009947C4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Se sua instituição está aprimorando (ou iniciando) a presença digital e não investiu em marketing digital ainda, adotar o Inbound Marketing Educacional é uma ótima opção. Com essa estratégia, a escola criará uma máquina de </w:t>
      </w:r>
      <w:r>
        <w:rPr>
          <w:color w:val="172B4D"/>
          <w:sz w:val="24"/>
          <w:szCs w:val="24"/>
        </w:rPr>
        <w:lastRenderedPageBreak/>
        <w:t>captação de alunos. Isto é, uma vez implementado e automatizado, o Inbound atrairá o perfil de estudante desejado pela instituição por meio dos conteúdos produzidos e compartilhados nos diversos canais online.</w:t>
      </w:r>
    </w:p>
    <w:p w14:paraId="0145B52A" w14:textId="77777777" w:rsidR="009947C4" w:rsidRDefault="009947C4" w:rsidP="009947C4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Vamos usar uma escola preparatória como exemplo? Você administra um curso preparatório para o Enem e para vestibulares de instituições militares como IME ou ITA. Com o Inbound, é possível atrair somente pessoas interessadas em estudar para serem aprovadas em um desses vestibulares.</w:t>
      </w:r>
    </w:p>
    <w:p w14:paraId="6A43B4DE" w14:textId="77777777" w:rsidR="009947C4" w:rsidRDefault="009947C4" w:rsidP="009947C4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O curso preparará conteúdos pensados especialmente para as suas personas, ajudando-as a encontrar soluções para seus problemas, educando sobre as vantagens de fazer um curso preparatório e de estudar na sua instituição de ensino. Com isso, o trabalho da equipe comercial é impulsionado, pois seus vendedores entrarão em contato com leads já educados e prontos para tomar uma decisão.</w:t>
      </w:r>
    </w:p>
    <w:p w14:paraId="427E93B9" w14:textId="77777777" w:rsidR="009947C4" w:rsidRDefault="009947C4" w:rsidP="009947C4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Utilize conteúdo para ampliar as indicações e acelerar o processo de rematrícula</w:t>
      </w:r>
    </w:p>
    <w:p w14:paraId="0CF5F4CE" w14:textId="77777777" w:rsidR="009947C4" w:rsidRDefault="009947C4" w:rsidP="009947C4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A produção de conteúdo em diversos formatos é uma parte crucial da estratégia. Portanto, aproveite os conteúdos educacionais que a escola já tem prontos e realize alguns ajustes para transformá-lo em conteúdos de marketing. Com este processo organizado você vai perceber um aumento no número de indicações.</w:t>
      </w:r>
    </w:p>
    <w:p w14:paraId="52BD3915" w14:textId="77777777" w:rsidR="009947C4" w:rsidRDefault="009947C4" w:rsidP="009947C4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Por exemplo, uma das disciplinas oferecidas em um curso da instituição é focada em sustentabilidade e responsabilidade social. Você pode pegar esse conteúdo já produzido e transformá-lo em um post, ebook ou vídeo, por exemplo. Conteúdos como provas, simulados e videoaulas especiais são ótimas opções de materiais ricos também.</w:t>
      </w:r>
    </w:p>
    <w:p w14:paraId="4043C7F3" w14:textId="77777777" w:rsidR="009947C4" w:rsidRDefault="009947C4" w:rsidP="009947C4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Uma outra possibilidade é convidar e incentivar que os professores da escola produzam conteúdos sobre as disciplinas que ministram. Essa iniciativa pode agregar um grande valor a sua instituição, visto que seu público-alvo poderá verificar por meio dos conteúdos produzidos que a equipe docente é qualificada e domina os assuntos ensinados.</w:t>
      </w:r>
    </w:p>
    <w:p w14:paraId="035A8FA5" w14:textId="77777777" w:rsidR="009947C4" w:rsidRDefault="009947C4" w:rsidP="009947C4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A mensalidade e localização não são os únicos fatores considerados pelos pais no momento de escolha da escola</w:t>
      </w:r>
    </w:p>
    <w:p w14:paraId="444562AA" w14:textId="77777777" w:rsidR="009947C4" w:rsidRDefault="009947C4" w:rsidP="009947C4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Quando </w:t>
      </w:r>
      <w:proofErr w:type="gramStart"/>
      <w:r>
        <w:rPr>
          <w:color w:val="172B4D"/>
          <w:sz w:val="24"/>
          <w:szCs w:val="24"/>
        </w:rPr>
        <w:t>uma potencial</w:t>
      </w:r>
      <w:proofErr w:type="gramEnd"/>
      <w:r>
        <w:rPr>
          <w:color w:val="172B4D"/>
          <w:sz w:val="24"/>
          <w:szCs w:val="24"/>
        </w:rPr>
        <w:t xml:space="preserve"> família vai conversar com seu atendimento, eles geralmente estão preparados para a efetuar a matrícula, pois já conhecem bem os cursos e vantagens oferecidas pela escola. Mesmo com esse conhecimento, é importantíssimo elaborar e documentar o processo de vendas que acontece na sala de matrículas ou todo o investimento realizado pode ser perdido.</w:t>
      </w:r>
    </w:p>
    <w:p w14:paraId="34E6F6AA" w14:textId="77777777" w:rsidR="009947C4" w:rsidRDefault="009947C4" w:rsidP="009947C4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Portanto, reúna sua equipe de atendimento e desenhe o processo de vendas da sua instituição de ensino — não o crie sem a ajuda da equipe da sala de matrículas! Ela está em contato direto com as famílias e conhecem as dúvidas, comportamentos e objeções que aparecem com frequência.</w:t>
      </w:r>
    </w:p>
    <w:p w14:paraId="1B91A89C" w14:textId="77777777" w:rsidR="009947C4" w:rsidRDefault="009947C4" w:rsidP="009947C4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Neste momento de elaboração, faça as perguntas certas e não pule etapas. Use a jornada do estudante (e não a do vendedor) para estruturar o processo de vendas — se você ainda não a definiu, separe um tempo para criá-la.</w:t>
      </w:r>
    </w:p>
    <w:p w14:paraId="3DFE1BC6" w14:textId="77777777" w:rsidR="009947C4" w:rsidRDefault="009947C4" w:rsidP="009947C4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lastRenderedPageBreak/>
        <w:t>Confira alguns questionamentos que podem ajudá-lo a estruturar esse processo para captar mais alunos:</w:t>
      </w:r>
    </w:p>
    <w:p w14:paraId="587C501F" w14:textId="77777777" w:rsidR="009947C4" w:rsidRDefault="009947C4" w:rsidP="009947C4">
      <w:pPr>
        <w:numPr>
          <w:ilvl w:val="0"/>
          <w:numId w:val="22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Como o prospect será abordado para se obter mais informações sobre suas necessidades, dificuldades e desejos em relação ao local de estudo do seu filho?</w:t>
      </w:r>
    </w:p>
    <w:p w14:paraId="341AA342" w14:textId="77777777" w:rsidR="009947C4" w:rsidRDefault="009947C4" w:rsidP="009947C4">
      <w:pPr>
        <w:numPr>
          <w:ilvl w:val="0"/>
          <w:numId w:val="22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Quais critérios serão usados para definir se a sua escola realmente é a melhor opção para o prospect?</w:t>
      </w:r>
    </w:p>
    <w:p w14:paraId="7CF5E753" w14:textId="77777777" w:rsidR="009947C4" w:rsidRDefault="009947C4" w:rsidP="009947C4">
      <w:pPr>
        <w:numPr>
          <w:ilvl w:val="0"/>
          <w:numId w:val="22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Como será o atendimento online, presencial e telefônico?</w:t>
      </w:r>
    </w:p>
    <w:p w14:paraId="00B85EE1" w14:textId="77777777" w:rsidR="009947C4" w:rsidRDefault="009947C4" w:rsidP="009947C4">
      <w:pPr>
        <w:numPr>
          <w:ilvl w:val="0"/>
          <w:numId w:val="22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Quais sãos as principais objeções? Como contorná-las?</w:t>
      </w:r>
    </w:p>
    <w:p w14:paraId="3C1C9DCD" w14:textId="77777777" w:rsidR="009947C4" w:rsidRDefault="009947C4" w:rsidP="009947C4">
      <w:pPr>
        <w:numPr>
          <w:ilvl w:val="0"/>
          <w:numId w:val="22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Como atender cada perfil de família?</w:t>
      </w:r>
    </w:p>
    <w:p w14:paraId="30DEA6EE" w14:textId="77777777" w:rsidR="009947C4" w:rsidRDefault="009947C4" w:rsidP="009947C4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Não deixe de incluir também os tipos de famílias mais comuns, seus comportamentos e objeções frequentes durante o processo de venda. Por exemplo, há famílias que são detalhistas e desejam saber tudo sobre a instituição; outros são objetivos e desejam obter informações pontuais rapidamente; ainda existe o egocêntrico, que geralmente interrompe o vendedor, falta alto e faz muitas exigências.</w:t>
      </w:r>
    </w:p>
    <w:p w14:paraId="68B6B527" w14:textId="77777777" w:rsidR="009947C4" w:rsidRDefault="009947C4" w:rsidP="009947C4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</w:p>
    <w:p w14:paraId="445077F4" w14:textId="77777777" w:rsidR="009947C4" w:rsidRDefault="009947C4" w:rsidP="009947C4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</w:p>
    <w:p w14:paraId="0B1EAE60" w14:textId="77777777" w:rsidR="009C1C27" w:rsidRDefault="009C1C27"/>
    <w:sectPr w:rsidR="009C1C2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boto">
    <w:charset w:val="00"/>
    <w:family w:val="auto"/>
    <w:pitch w:val="variable"/>
    <w:sig w:usb0="E0000AFF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C62D8"/>
    <w:multiLevelType w:val="multilevel"/>
    <w:tmpl w:val="8FB0D01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1ED176D"/>
    <w:multiLevelType w:val="multilevel"/>
    <w:tmpl w:val="DEE45D62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6CA1994"/>
    <w:multiLevelType w:val="multilevel"/>
    <w:tmpl w:val="12A0D83C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77839F9"/>
    <w:multiLevelType w:val="multilevel"/>
    <w:tmpl w:val="910AA12A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C566AEF"/>
    <w:multiLevelType w:val="multilevel"/>
    <w:tmpl w:val="5E066434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2475677"/>
    <w:multiLevelType w:val="multilevel"/>
    <w:tmpl w:val="BDB082B8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59059E7"/>
    <w:multiLevelType w:val="multilevel"/>
    <w:tmpl w:val="7564F43E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159D52F5"/>
    <w:multiLevelType w:val="multilevel"/>
    <w:tmpl w:val="82A0AADC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1AB5626"/>
    <w:multiLevelType w:val="multilevel"/>
    <w:tmpl w:val="824C1762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7AB14B9"/>
    <w:multiLevelType w:val="multilevel"/>
    <w:tmpl w:val="5F6E6E50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8092587"/>
    <w:multiLevelType w:val="multilevel"/>
    <w:tmpl w:val="B3E60098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28AB640F"/>
    <w:multiLevelType w:val="multilevel"/>
    <w:tmpl w:val="B478EB4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95C78F1"/>
    <w:multiLevelType w:val="multilevel"/>
    <w:tmpl w:val="18E69F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17A5736"/>
    <w:multiLevelType w:val="multilevel"/>
    <w:tmpl w:val="E95AB0E4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37DC352E"/>
    <w:multiLevelType w:val="multilevel"/>
    <w:tmpl w:val="BB067EAE"/>
    <w:lvl w:ilvl="0">
      <w:start w:val="1"/>
      <w:numFmt w:val="decimal"/>
      <w:lvlText w:val="%1.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38431836"/>
    <w:multiLevelType w:val="multilevel"/>
    <w:tmpl w:val="0E0C675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489E1CFE"/>
    <w:multiLevelType w:val="multilevel"/>
    <w:tmpl w:val="C2E44E9A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51253E19"/>
    <w:multiLevelType w:val="multilevel"/>
    <w:tmpl w:val="FE58FB7E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4B37E96"/>
    <w:multiLevelType w:val="multilevel"/>
    <w:tmpl w:val="449C8ECC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65B92B99"/>
    <w:multiLevelType w:val="multilevel"/>
    <w:tmpl w:val="8476442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7C017388"/>
    <w:multiLevelType w:val="multilevel"/>
    <w:tmpl w:val="0B7CF008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7C7B3D21"/>
    <w:multiLevelType w:val="multilevel"/>
    <w:tmpl w:val="DC72A4A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03426077">
    <w:abstractNumId w:val="1"/>
  </w:num>
  <w:num w:numId="2" w16cid:durableId="400953851">
    <w:abstractNumId w:val="6"/>
  </w:num>
  <w:num w:numId="3" w16cid:durableId="793868516">
    <w:abstractNumId w:val="20"/>
  </w:num>
  <w:num w:numId="4" w16cid:durableId="2131047505">
    <w:abstractNumId w:val="12"/>
  </w:num>
  <w:num w:numId="5" w16cid:durableId="1840148415">
    <w:abstractNumId w:val="3"/>
  </w:num>
  <w:num w:numId="6" w16cid:durableId="1900246268">
    <w:abstractNumId w:val="10"/>
  </w:num>
  <w:num w:numId="7" w16cid:durableId="990059229">
    <w:abstractNumId w:val="2"/>
  </w:num>
  <w:num w:numId="8" w16cid:durableId="1481460167">
    <w:abstractNumId w:val="17"/>
  </w:num>
  <w:num w:numId="9" w16cid:durableId="1562905551">
    <w:abstractNumId w:val="15"/>
  </w:num>
  <w:num w:numId="10" w16cid:durableId="1309478694">
    <w:abstractNumId w:val="11"/>
  </w:num>
  <w:num w:numId="11" w16cid:durableId="1132557264">
    <w:abstractNumId w:val="21"/>
  </w:num>
  <w:num w:numId="12" w16cid:durableId="1727803665">
    <w:abstractNumId w:val="0"/>
  </w:num>
  <w:num w:numId="13" w16cid:durableId="1487548715">
    <w:abstractNumId w:val="19"/>
  </w:num>
  <w:num w:numId="14" w16cid:durableId="2014450131">
    <w:abstractNumId w:val="9"/>
  </w:num>
  <w:num w:numId="15" w16cid:durableId="1525746125">
    <w:abstractNumId w:val="13"/>
  </w:num>
  <w:num w:numId="16" w16cid:durableId="1598824308">
    <w:abstractNumId w:val="16"/>
  </w:num>
  <w:num w:numId="17" w16cid:durableId="636420763">
    <w:abstractNumId w:val="8"/>
  </w:num>
  <w:num w:numId="18" w16cid:durableId="761492690">
    <w:abstractNumId w:val="4"/>
  </w:num>
  <w:num w:numId="19" w16cid:durableId="2033453833">
    <w:abstractNumId w:val="18"/>
  </w:num>
  <w:num w:numId="20" w16cid:durableId="388773779">
    <w:abstractNumId w:val="5"/>
  </w:num>
  <w:num w:numId="21" w16cid:durableId="1273706978">
    <w:abstractNumId w:val="7"/>
  </w:num>
  <w:num w:numId="22" w16cid:durableId="5873488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97D"/>
    <w:rsid w:val="0005097D"/>
    <w:rsid w:val="00074868"/>
    <w:rsid w:val="001806D8"/>
    <w:rsid w:val="003D5EF6"/>
    <w:rsid w:val="009947C4"/>
    <w:rsid w:val="009C1252"/>
    <w:rsid w:val="009C1C27"/>
    <w:rsid w:val="00AC378D"/>
    <w:rsid w:val="00B52300"/>
    <w:rsid w:val="00E92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590A4"/>
  <w15:chartTrackingRefBased/>
  <w15:docId w15:val="{2CD9A551-F218-4AC6-82A5-893259F25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097D"/>
    <w:pPr>
      <w:spacing w:after="0" w:line="276" w:lineRule="auto"/>
    </w:pPr>
    <w:rPr>
      <w:rFonts w:ascii="Arial" w:eastAsia="Arial" w:hAnsi="Arial" w:cs="Arial"/>
      <w:kern w:val="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0509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509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509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0509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509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5097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5097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5097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5097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509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509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509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5097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5097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5097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5097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5097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5097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509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509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509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509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509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5097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5097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5097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509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5097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509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856</Words>
  <Characters>4627</Characters>
  <Application>Microsoft Office Word</Application>
  <DocSecurity>0</DocSecurity>
  <Lines>38</Lines>
  <Paragraphs>10</Paragraphs>
  <ScaleCrop>false</ScaleCrop>
  <Company/>
  <LinksUpToDate>false</LinksUpToDate>
  <CharactersWithSpaces>5473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Chiesi</dc:creator>
  <cp:keywords/>
  <dc:description/>
  <cp:lastModifiedBy>Lucas Chiesi</cp:lastModifiedBy>
  <cp:revision>2</cp:revision>
  <dcterms:created xsi:type="dcterms:W3CDTF">2025-08-20T20:31:00Z</dcterms:created>
  <dcterms:modified xsi:type="dcterms:W3CDTF">2025-08-20T20:31:00Z</dcterms:modified>
</cp:coreProperties>
</file>