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CB42" w14:textId="77777777" w:rsidR="0005097D" w:rsidRDefault="0005097D" w:rsidP="0005097D"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B631685" wp14:editId="334DD6C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3443288" cy="4304109"/>
            <wp:effectExtent l="0" t="0" r="0" b="0"/>
            <wp:wrapSquare wrapText="bothSides" distT="114300" distB="114300" distL="114300" distR="114300"/>
            <wp:docPr id="2" name="image7.png" descr="Tela de um aparelho eletrônic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7.png" descr="Tela de um aparelho eletrônico&#10;&#10;O conteúdo gerado por IA pode estar incorreto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3288" cy="43041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1B8874E" w14:textId="77777777" w:rsidR="0005097D" w:rsidRDefault="0005097D" w:rsidP="0005097D"/>
    <w:p w14:paraId="1F0FD5A2" w14:textId="77777777" w:rsidR="001806D8" w:rsidRDefault="0005097D" w:rsidP="001806D8">
      <w:pPr>
        <w:spacing w:line="240" w:lineRule="auto"/>
        <w:ind w:left="720"/>
        <w:rPr>
          <w:sz w:val="24"/>
          <w:szCs w:val="24"/>
        </w:rPr>
      </w:pPr>
      <w:bookmarkStart w:id="0" w:name="_nls9075i6azu" w:colFirst="0" w:colLast="0"/>
      <w:bookmarkEnd w:id="0"/>
      <w:r>
        <w:rPr>
          <w:b/>
          <w:color w:val="172B4D"/>
        </w:rPr>
        <w:t xml:space="preserve">[BLOGPOST] </w:t>
      </w:r>
    </w:p>
    <w:p w14:paraId="3D8366DE" w14:textId="77777777" w:rsidR="001806D8" w:rsidRDefault="001806D8" w:rsidP="001806D8">
      <w:pPr>
        <w:spacing w:line="240" w:lineRule="auto"/>
        <w:ind w:left="720"/>
        <w:rPr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61312" behindDoc="0" locked="0" layoutInCell="1" hidden="0" allowOverlap="1" wp14:anchorId="6CAA1133" wp14:editId="70103557">
            <wp:simplePos x="0" y="0"/>
            <wp:positionH relativeFrom="column">
              <wp:posOffset>19051</wp:posOffset>
            </wp:positionH>
            <wp:positionV relativeFrom="paragraph">
              <wp:posOffset>194295</wp:posOffset>
            </wp:positionV>
            <wp:extent cx="3427200" cy="4243030"/>
            <wp:effectExtent l="0" t="0" r="0" b="0"/>
            <wp:wrapSquare wrapText="bothSides" distT="114300" distB="114300" distL="114300" distR="114300"/>
            <wp:docPr id="1" name="image1.png" descr="Uma imagem contendo text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Uma imagem contendo texto&#10;&#10;O conteúdo gerado por IA pode estar incorreto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7200" cy="42430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50E2345" w14:textId="77777777" w:rsidR="001806D8" w:rsidRDefault="001806D8" w:rsidP="001806D8">
      <w:pPr>
        <w:pStyle w:val="Ttulo4"/>
        <w:keepNext w:val="0"/>
        <w:keepLines w:val="0"/>
        <w:shd w:val="clear" w:color="auto" w:fill="FFFFFF"/>
        <w:spacing w:before="0" w:after="0" w:line="240" w:lineRule="auto"/>
        <w:rPr>
          <w:b/>
          <w:color w:val="172B4D"/>
        </w:rPr>
      </w:pPr>
      <w:bookmarkStart w:id="1" w:name="_k12z2ljqwrye" w:colFirst="0" w:colLast="0"/>
      <w:bookmarkEnd w:id="1"/>
    </w:p>
    <w:p w14:paraId="3A6BF8FD" w14:textId="77777777" w:rsidR="001806D8" w:rsidRDefault="001806D8" w:rsidP="001806D8">
      <w:pPr>
        <w:pStyle w:val="Ttulo4"/>
        <w:keepNext w:val="0"/>
        <w:keepLines w:val="0"/>
        <w:shd w:val="clear" w:color="auto" w:fill="FFFFFF"/>
        <w:spacing w:before="0" w:after="0" w:line="240" w:lineRule="auto"/>
        <w:rPr>
          <w:b/>
          <w:color w:val="172B4D"/>
        </w:rPr>
      </w:pPr>
      <w:bookmarkStart w:id="2" w:name="_rg4dkffu8tbo" w:colFirst="0" w:colLast="0"/>
      <w:bookmarkEnd w:id="2"/>
      <w:r>
        <w:rPr>
          <w:b/>
          <w:color w:val="172B4D"/>
        </w:rPr>
        <w:t>[BLOGPOST] Comunicação não é sobre aparecer: é sobre conectar</w:t>
      </w:r>
    </w:p>
    <w:p w14:paraId="5B3BE38A" w14:textId="77777777" w:rsidR="001806D8" w:rsidRDefault="001806D8" w:rsidP="001806D8">
      <w:pPr>
        <w:spacing w:line="240" w:lineRule="auto"/>
        <w:rPr>
          <w:b/>
          <w:color w:val="172B4D"/>
          <w:sz w:val="24"/>
          <w:szCs w:val="24"/>
        </w:rPr>
      </w:pPr>
    </w:p>
    <w:p w14:paraId="239518F9" w14:textId="77777777" w:rsidR="001806D8" w:rsidRDefault="001806D8" w:rsidP="001806D8">
      <w:pPr>
        <w:spacing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Comunicação não é sobre aparecer: é sobre conectar</w:t>
      </w:r>
    </w:p>
    <w:p w14:paraId="29EBDB41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Você já se perguntou por que as pessoas seguem a sua escola nas redes sociais? Um post bonito ou um vídeo viral pode até chamar atenção, mas o que mantém essas pessoas conectadas à sua marca é algo mais profundo: a identidade.</w:t>
      </w:r>
    </w:p>
    <w:p w14:paraId="58471B70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É o conjunto de mensagens, imagens, histórias e valores que sua escola transmite dia após dia. Quando </w:t>
      </w:r>
      <w:proofErr w:type="gramStart"/>
      <w:r>
        <w:rPr>
          <w:color w:val="172B4D"/>
          <w:sz w:val="24"/>
          <w:szCs w:val="24"/>
        </w:rPr>
        <w:t>bem feita</w:t>
      </w:r>
      <w:proofErr w:type="gramEnd"/>
      <w:r>
        <w:rPr>
          <w:color w:val="172B4D"/>
          <w:sz w:val="24"/>
          <w:szCs w:val="24"/>
        </w:rPr>
        <w:t>, essa comunicação gera identificação, cria vínculos emocionais e faz com que as famílias se sintam parte da comunidade escolar, mesmo antes de se tornarem parte dela.</w:t>
      </w:r>
    </w:p>
    <w:p w14:paraId="3AF474D3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Agora, pense com sinceridade: se alguém olhar hoje para os perfis da sua escola, vai conseguir entender e enxergar o que sua escola realmente acredita, valoriza e oferece?</w:t>
      </w:r>
    </w:p>
    <w:p w14:paraId="4F329406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62658E0F" w14:textId="77777777" w:rsidR="001806D8" w:rsidRDefault="001806D8" w:rsidP="001806D8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risco de uma comunicação genérica</w:t>
      </w:r>
    </w:p>
    <w:p w14:paraId="6D07B428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Muitas escolas se comunicam com base em frases comuns: “ensino de qualidade”, “professores capacitados”, “valorização do aluno”. Mas, sejamos francos, isso é o que </w:t>
      </w:r>
      <w:r>
        <w:rPr>
          <w:i/>
          <w:color w:val="172B4D"/>
          <w:sz w:val="24"/>
          <w:szCs w:val="24"/>
        </w:rPr>
        <w:t>todas</w:t>
      </w:r>
      <w:r>
        <w:rPr>
          <w:color w:val="172B4D"/>
          <w:sz w:val="24"/>
          <w:szCs w:val="24"/>
        </w:rPr>
        <w:t xml:space="preserve"> as escolas dizem. Quando tudo parece igual, nada se destaca. E aí mora o risco: atrair o público errado.</w:t>
      </w:r>
    </w:p>
    <w:p w14:paraId="5B975326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Uma história real ilustra bem isso: uma diretora de uma escola com uma proposta inovadora, baseada em autonomia e projetos criativos, relatou estar atraindo famílias que esperavam um modelo mais tradicional.</w:t>
      </w:r>
    </w:p>
    <w:p w14:paraId="575DB2F1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Ao analisar a comunicação da escola, tudo parecia genérico. Nenhuma imagem mostrava alunos com autonomia, nenhum texto trazia projetos em </w:t>
      </w:r>
      <w:r>
        <w:rPr>
          <w:color w:val="172B4D"/>
          <w:sz w:val="24"/>
          <w:szCs w:val="24"/>
        </w:rPr>
        <w:lastRenderedPageBreak/>
        <w:t>destaque. Resultado? Um descompasso entre o que a escola oferecia e o que o público esperava.</w:t>
      </w:r>
    </w:p>
    <w:p w14:paraId="40A6B519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567E48FC" w14:textId="77777777" w:rsidR="001806D8" w:rsidRDefault="001806D8" w:rsidP="001806D8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Uma comunicação estratégica começa na essência!</w:t>
      </w:r>
    </w:p>
    <w:p w14:paraId="45C2E1A2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A solução para esse problema está em alinhar sua comunicação com sua proposta pedagógica. A escola valoriza a criatividade? Mostre alunos criando, inovando, apresentando ideias. A escola acredita no protagonismo do estudante? Mostre decisões sendo tomadas em conjunto, projetos liderados pelos alunos, depoimentos reais.</w:t>
      </w:r>
    </w:p>
    <w:p w14:paraId="6056E7E1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Veja como esse alinhamento pode se transformar em ações:</w:t>
      </w:r>
    </w:p>
    <w:p w14:paraId="010A8F63" w14:textId="77777777" w:rsidR="001806D8" w:rsidRDefault="001806D8" w:rsidP="001806D8">
      <w:pPr>
        <w:numPr>
          <w:ilvl w:val="0"/>
          <w:numId w:val="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Identidade clara:</w:t>
      </w:r>
      <w:r>
        <w:rPr>
          <w:color w:val="172B4D"/>
          <w:sz w:val="24"/>
          <w:szCs w:val="24"/>
        </w:rPr>
        <w:t xml:space="preserve"> defina quais são os valores inegociáveis da sua escola e o que a torna única.</w:t>
      </w:r>
    </w:p>
    <w:p w14:paraId="0D2B8AFB" w14:textId="77777777" w:rsidR="001806D8" w:rsidRDefault="001806D8" w:rsidP="001806D8">
      <w:pPr>
        <w:numPr>
          <w:ilvl w:val="0"/>
          <w:numId w:val="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Narrativa envolvente:</w:t>
      </w:r>
      <w:r>
        <w:rPr>
          <w:color w:val="172B4D"/>
          <w:sz w:val="24"/>
          <w:szCs w:val="24"/>
        </w:rPr>
        <w:t xml:space="preserve"> transforme esses valores em histórias reais e inspiradoras — dos alunos, da equipe, das famílias.</w:t>
      </w:r>
    </w:p>
    <w:p w14:paraId="5A7F73A2" w14:textId="77777777" w:rsidR="001806D8" w:rsidRDefault="001806D8" w:rsidP="001806D8">
      <w:pPr>
        <w:numPr>
          <w:ilvl w:val="0"/>
          <w:numId w:val="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Consistência em todos os canais:</w:t>
      </w:r>
      <w:r>
        <w:rPr>
          <w:color w:val="172B4D"/>
          <w:sz w:val="24"/>
          <w:szCs w:val="24"/>
        </w:rPr>
        <w:t xml:space="preserve"> site, Instagram, YouTube, eventos presenciais — todos devem falar a mesma língua.</w:t>
      </w:r>
    </w:p>
    <w:p w14:paraId="6683F8E2" w14:textId="77777777" w:rsidR="001806D8" w:rsidRDefault="001806D8" w:rsidP="001806D8">
      <w:pPr>
        <w:numPr>
          <w:ilvl w:val="0"/>
          <w:numId w:val="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Qualidade no conteúdo:</w:t>
      </w:r>
      <w:r>
        <w:rPr>
          <w:color w:val="172B4D"/>
          <w:sz w:val="24"/>
          <w:szCs w:val="24"/>
        </w:rPr>
        <w:t xml:space="preserve"> priorize mensagens relevantes, não apenas volume de publicações.</w:t>
      </w:r>
    </w:p>
    <w:p w14:paraId="6FEFF554" w14:textId="77777777" w:rsidR="001806D8" w:rsidRDefault="001806D8" w:rsidP="001806D8">
      <w:pPr>
        <w:numPr>
          <w:ilvl w:val="0"/>
          <w:numId w:val="6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Ouça a comunidade:</w:t>
      </w:r>
      <w:r>
        <w:rPr>
          <w:color w:val="172B4D"/>
          <w:sz w:val="24"/>
          <w:szCs w:val="24"/>
        </w:rPr>
        <w:t xml:space="preserve"> abra espaço para feedback, escuta ativa e construção conjunta da comunicação.</w:t>
      </w:r>
    </w:p>
    <w:p w14:paraId="63A381B0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12B3259E" w14:textId="77777777" w:rsidR="001806D8" w:rsidRDefault="001806D8" w:rsidP="001806D8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Uma comunicação que atrai, engaja e fideliza</w:t>
      </w:r>
    </w:p>
    <w:p w14:paraId="7DB6C85B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Quando a escola comunica com autenticidade e consistência, ela atrai as famílias certas — aquelas que compartilham seus valores, que entendem sua proposta e que querem fazer parte desse projeto educacional. Essa identificação prévia fortalece o vínculo, reduz ruídos e aumenta o engajamento da comunidade escolar.</w:t>
      </w:r>
    </w:p>
    <w:p w14:paraId="68314078" w14:textId="77777777" w:rsidR="001806D8" w:rsidRDefault="001806D8" w:rsidP="001806D8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Mais do que vender matrículas, comunicar bem é construir uma marca educacional forte, com propósito claro e reputação sólida. E isso faz toda a diferença na construção de uma escola admirada, procurada e lembrada.</w:t>
      </w:r>
    </w:p>
    <w:p w14:paraId="44832DB6" w14:textId="77777777" w:rsidR="001806D8" w:rsidRDefault="001806D8" w:rsidP="001806D8">
      <w:pPr>
        <w:shd w:val="clear" w:color="auto" w:fill="FFFFFF"/>
        <w:spacing w:before="180" w:line="240" w:lineRule="auto"/>
        <w:rPr>
          <w:sz w:val="24"/>
          <w:szCs w:val="24"/>
        </w:rPr>
      </w:pPr>
      <w:r>
        <w:rPr>
          <w:color w:val="172B4D"/>
          <w:sz w:val="24"/>
          <w:szCs w:val="24"/>
        </w:rPr>
        <w:t>Sua escola não precisa gritar mais alto — ela precisa falar com clareza, verdade e intenção.</w:t>
      </w:r>
    </w:p>
    <w:p w14:paraId="777D6B17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2182589A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208DE08B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7DEBEABE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5E996858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3E44D268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7148C2D5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0F676A88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0D6E8E58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65577C84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6850B6C8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7B8106E5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1FF28324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359DD0F9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0266B295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38DDB49A" w14:textId="77777777" w:rsidR="001806D8" w:rsidRDefault="001806D8" w:rsidP="001806D8">
      <w:pPr>
        <w:spacing w:line="240" w:lineRule="auto"/>
        <w:rPr>
          <w:sz w:val="24"/>
          <w:szCs w:val="24"/>
        </w:rPr>
      </w:pPr>
    </w:p>
    <w:p w14:paraId="5745C2D0" w14:textId="2C6653D0" w:rsidR="0005097D" w:rsidRDefault="0005097D" w:rsidP="001806D8">
      <w:pPr>
        <w:pStyle w:val="Ttulo4"/>
        <w:keepNext w:val="0"/>
        <w:keepLines w:val="0"/>
        <w:shd w:val="clear" w:color="auto" w:fill="FFFFFF"/>
        <w:spacing w:before="0" w:after="0" w:line="240" w:lineRule="auto"/>
        <w:rPr>
          <w:sz w:val="24"/>
          <w:szCs w:val="24"/>
        </w:rPr>
      </w:pPr>
    </w:p>
    <w:p w14:paraId="2A4F8FD0" w14:textId="77777777" w:rsidR="0005097D" w:rsidRDefault="0005097D" w:rsidP="0005097D">
      <w:pPr>
        <w:numPr>
          <w:ilvl w:val="0"/>
          <w:numId w:val="4"/>
        </w:numPr>
        <w:spacing w:line="240" w:lineRule="auto"/>
        <w:rPr>
          <w:sz w:val="24"/>
          <w:szCs w:val="24"/>
        </w:rPr>
      </w:pPr>
      <w:r>
        <w:rPr>
          <w:b/>
          <w:color w:val="172B4D"/>
          <w:sz w:val="24"/>
          <w:szCs w:val="24"/>
        </w:rPr>
        <w:t>Redes Sociais - Como adaptar sua comunicação para cada uma delas?</w:t>
      </w:r>
    </w:p>
    <w:p w14:paraId="494CE7C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Mais do que estar em todas as redes, o desafio está em usar cada uma delas com intenção e inteligência. O Instagram é o seu cartão de visitas, o YouTube o seu portfólio aprofundado, e o TikTok, sua vitrine de conexão.</w:t>
      </w:r>
    </w:p>
    <w:p w14:paraId="266435CD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Em um cenário digital cada vez mais dinâmico, não basta estar presente nas redes sociais — é preciso estar da forma certa, no lugar certo, com a linguagem certa. Compreender as particularidades de cada rede social é um passo fundamental para transformar presença digital em valor percebido.</w:t>
      </w:r>
    </w:p>
    <w:p w14:paraId="6D70CD0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1B76009A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Instagram: o centro da sua comunicação</w:t>
      </w:r>
    </w:p>
    <w:p w14:paraId="1901C806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Ele é hoje a plataforma mais completa para escolas! Reúne recursos de imagem, vídeo, interação e informação em um só lugar — e isso o torna estratégico. Por ser altamente visual, combina entretenimento com conteúdo educativo e institucional de forma natural, permitindo que escolas comuniquem sua proposta com leveza, profundidade e constância.</w:t>
      </w:r>
    </w:p>
    <w:p w14:paraId="74634ADE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Como medir a performance no Instagram?</w:t>
      </w:r>
      <w:r>
        <w:rPr>
          <w:b/>
          <w:color w:val="172B4D"/>
          <w:sz w:val="24"/>
          <w:szCs w:val="24"/>
        </w:rPr>
        <w:br/>
      </w:r>
      <w:r>
        <w:rPr>
          <w:color w:val="172B4D"/>
          <w:sz w:val="24"/>
          <w:szCs w:val="24"/>
        </w:rPr>
        <w:t>É importante acompanhar a taxa de engajamento (interações por número de seguidores). Aqui estão os parâmetros:</w:t>
      </w:r>
    </w:p>
    <w:p w14:paraId="203C2BCC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Até 1%</w:t>
      </w:r>
      <w:r>
        <w:rPr>
          <w:color w:val="172B4D"/>
          <w:sz w:val="24"/>
          <w:szCs w:val="24"/>
        </w:rPr>
        <w:t>: baixo engajamento</w:t>
      </w:r>
    </w:p>
    <w:p w14:paraId="3F690268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1% a 3%</w:t>
      </w:r>
      <w:r>
        <w:rPr>
          <w:color w:val="172B4D"/>
          <w:sz w:val="24"/>
          <w:szCs w:val="24"/>
        </w:rPr>
        <w:t>: médio/aceitável</w:t>
      </w:r>
    </w:p>
    <w:p w14:paraId="3A8E2CB1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3% a 5%</w:t>
      </w:r>
      <w:r>
        <w:rPr>
          <w:color w:val="172B4D"/>
          <w:sz w:val="24"/>
          <w:szCs w:val="24"/>
        </w:rPr>
        <w:t>: bom</w:t>
      </w:r>
    </w:p>
    <w:p w14:paraId="7B556521" w14:textId="77777777" w:rsidR="0005097D" w:rsidRDefault="0005097D" w:rsidP="0005097D">
      <w:pPr>
        <w:numPr>
          <w:ilvl w:val="0"/>
          <w:numId w:val="2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Acima de 5%</w:t>
      </w:r>
      <w:r>
        <w:rPr>
          <w:color w:val="172B4D"/>
          <w:sz w:val="24"/>
          <w:szCs w:val="24"/>
        </w:rPr>
        <w:t>: excelente</w:t>
      </w:r>
    </w:p>
    <w:p w14:paraId="1615933C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Para perfis com cerca de 10 mil seguidores, uma taxa média de </w:t>
      </w:r>
      <w:r>
        <w:rPr>
          <w:b/>
          <w:color w:val="172B4D"/>
          <w:sz w:val="24"/>
          <w:szCs w:val="24"/>
        </w:rPr>
        <w:t>1,5% a 3%</w:t>
      </w:r>
      <w:r>
        <w:rPr>
          <w:color w:val="172B4D"/>
          <w:sz w:val="24"/>
          <w:szCs w:val="24"/>
        </w:rPr>
        <w:t xml:space="preserve"> já é considerada satisfatória. Além disso, observe também o </w:t>
      </w:r>
      <w:r>
        <w:rPr>
          <w:b/>
          <w:color w:val="172B4D"/>
          <w:sz w:val="24"/>
          <w:szCs w:val="24"/>
        </w:rPr>
        <w:t>alcance</w:t>
      </w:r>
      <w:r>
        <w:rPr>
          <w:color w:val="172B4D"/>
          <w:sz w:val="24"/>
          <w:szCs w:val="24"/>
        </w:rPr>
        <w:t>:</w:t>
      </w:r>
    </w:p>
    <w:p w14:paraId="54BE1C2B" w14:textId="77777777" w:rsidR="0005097D" w:rsidRDefault="0005097D" w:rsidP="0005097D">
      <w:pPr>
        <w:numPr>
          <w:ilvl w:val="0"/>
          <w:numId w:val="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Feed</w:t>
      </w:r>
      <w:r>
        <w:rPr>
          <w:color w:val="172B4D"/>
          <w:sz w:val="24"/>
          <w:szCs w:val="24"/>
        </w:rPr>
        <w:t>: de 20% a 40% dos seguidores</w:t>
      </w:r>
    </w:p>
    <w:p w14:paraId="1C4B8061" w14:textId="77777777" w:rsidR="0005097D" w:rsidRDefault="0005097D" w:rsidP="0005097D">
      <w:pPr>
        <w:numPr>
          <w:ilvl w:val="0"/>
          <w:numId w:val="5"/>
        </w:numPr>
        <w:shd w:val="clear" w:color="auto" w:fill="FFFFFF"/>
        <w:spacing w:line="240" w:lineRule="auto"/>
      </w:pPr>
      <w:r>
        <w:rPr>
          <w:b/>
          <w:color w:val="172B4D"/>
          <w:sz w:val="24"/>
          <w:szCs w:val="24"/>
        </w:rPr>
        <w:t>Stories</w:t>
      </w:r>
      <w:r>
        <w:rPr>
          <w:color w:val="172B4D"/>
          <w:sz w:val="24"/>
          <w:szCs w:val="24"/>
        </w:rPr>
        <w:t>: de 30% a 50% dos seguidores</w:t>
      </w:r>
    </w:p>
    <w:p w14:paraId="1788CC27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Perfis menores, como os de escolas, tendem a ter melhores taxas de alcance — aproveite esse potencial!</w:t>
      </w:r>
    </w:p>
    <w:p w14:paraId="760CAF82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 xml:space="preserve">: varie os formatos — publique carrosséis informativos, </w:t>
      </w:r>
      <w:proofErr w:type="spellStart"/>
      <w:r>
        <w:rPr>
          <w:color w:val="172B4D"/>
          <w:sz w:val="24"/>
          <w:szCs w:val="24"/>
        </w:rPr>
        <w:t>Reels</w:t>
      </w:r>
      <w:proofErr w:type="spellEnd"/>
      <w:r>
        <w:rPr>
          <w:color w:val="172B4D"/>
          <w:sz w:val="24"/>
          <w:szCs w:val="24"/>
        </w:rPr>
        <w:t xml:space="preserve"> com bastidores e momentos inspiradores, e Stories com enquetes e interações diárias. Isso estimula o algoritmo e aumenta sua visibilidade.</w:t>
      </w:r>
    </w:p>
    <w:p w14:paraId="5FB6090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65856D04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YouTube: espaço para aprofundar</w:t>
      </w:r>
    </w:p>
    <w:p w14:paraId="4AB42EFC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>Enquanto o Instagram capta a atenção com agilidade, o YouTube permite mergulhar mais fundo. Pais que buscam escolas para seus filhos estão dispostos a consumir vídeos mais longos quando o conteúdo entrega valor real.</w:t>
      </w:r>
    </w:p>
    <w:p w14:paraId="7D7B4F09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lastRenderedPageBreak/>
        <w:t>O que funciona no YouTube para escolas?</w:t>
      </w:r>
    </w:p>
    <w:p w14:paraId="7E941622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Vídeos institucionais com depoimentos de famílias e alunos</w:t>
      </w:r>
    </w:p>
    <w:p w14:paraId="12221EF3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Explicações sobre projetos pedagógicos</w:t>
      </w:r>
    </w:p>
    <w:p w14:paraId="420A08D9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Bastidores da rotina escolar e eventos</w:t>
      </w:r>
    </w:p>
    <w:p w14:paraId="16024BFE" w14:textId="77777777" w:rsidR="0005097D" w:rsidRDefault="0005097D" w:rsidP="0005097D">
      <w:pPr>
        <w:numPr>
          <w:ilvl w:val="0"/>
          <w:numId w:val="3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Conteúdo educativo com especialistas</w:t>
      </w:r>
    </w:p>
    <w:p w14:paraId="712A1CF9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>: cuide do SEO dos seus vídeos (título, descrição e palavras-chave) e mantenha uma frequência mínima. O YouTube favorece canais ativos e consistentes.</w:t>
      </w:r>
    </w:p>
    <w:p w14:paraId="77A6642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455D3B5B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TikTok: naturalidade e autenticidade</w:t>
      </w:r>
    </w:p>
    <w:p w14:paraId="24BAF065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O TikTok é uma rede predominantemente jovem, mas que também atrai pais modernos. O que funciona aqui não é apenas uma boa produção estética, mas </w:t>
      </w:r>
      <w:r>
        <w:rPr>
          <w:b/>
          <w:color w:val="172B4D"/>
          <w:sz w:val="24"/>
          <w:szCs w:val="24"/>
        </w:rPr>
        <w:t>espontaneidade</w:t>
      </w:r>
      <w:r>
        <w:rPr>
          <w:color w:val="172B4D"/>
          <w:sz w:val="24"/>
          <w:szCs w:val="24"/>
        </w:rPr>
        <w:t>. Conteúdos que parecem menos “publicitários” e mais “reais” engajam mais.</w:t>
      </w:r>
    </w:p>
    <w:p w14:paraId="32A52078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O que publicar no TikTok?</w:t>
      </w:r>
    </w:p>
    <w:p w14:paraId="03DB63E7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Dicas curtas de educação e rotina escolar</w:t>
      </w:r>
    </w:p>
    <w:p w14:paraId="12945343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Participação de alunos em tendências e desafios</w:t>
      </w:r>
    </w:p>
    <w:p w14:paraId="5F4AE99C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Curiosidades sobre o dia a dia na escola</w:t>
      </w:r>
    </w:p>
    <w:p w14:paraId="57F0EF52" w14:textId="77777777" w:rsidR="0005097D" w:rsidRDefault="0005097D" w:rsidP="0005097D">
      <w:pPr>
        <w:numPr>
          <w:ilvl w:val="0"/>
          <w:numId w:val="1"/>
        </w:numPr>
        <w:shd w:val="clear" w:color="auto" w:fill="FFFFFF"/>
        <w:spacing w:line="240" w:lineRule="auto"/>
      </w:pPr>
      <w:r>
        <w:rPr>
          <w:color w:val="172B4D"/>
          <w:sz w:val="24"/>
          <w:szCs w:val="24"/>
        </w:rPr>
        <w:t>Bastidores e momentos de interação com professores</w:t>
      </w:r>
    </w:p>
    <w:p w14:paraId="5119FAF9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Dica prática</w:t>
      </w:r>
      <w:r>
        <w:rPr>
          <w:color w:val="172B4D"/>
          <w:sz w:val="24"/>
          <w:szCs w:val="24"/>
        </w:rPr>
        <w:t>: invista em vídeos rápidos, com legendas grandes, música em alta e boa iluminação. Prefira uma linguagem informal, sem perder a essência da escola.</w:t>
      </w:r>
    </w:p>
    <w:p w14:paraId="6CBE08A8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 </w:t>
      </w:r>
    </w:p>
    <w:p w14:paraId="515F0BF1" w14:textId="77777777" w:rsidR="0005097D" w:rsidRDefault="0005097D" w:rsidP="0005097D">
      <w:pPr>
        <w:shd w:val="clear" w:color="auto" w:fill="FFFFFF"/>
        <w:spacing w:before="180" w:line="240" w:lineRule="auto"/>
        <w:rPr>
          <w:b/>
          <w:color w:val="172B4D"/>
          <w:sz w:val="24"/>
          <w:szCs w:val="24"/>
        </w:rPr>
      </w:pPr>
      <w:r>
        <w:rPr>
          <w:b/>
          <w:color w:val="172B4D"/>
          <w:sz w:val="24"/>
          <w:szCs w:val="24"/>
        </w:rPr>
        <w:t>Um erro comum: publicar o mesmo conteúdo em todas as redes</w:t>
      </w:r>
    </w:p>
    <w:p w14:paraId="465A0094" w14:textId="77777777" w:rsidR="0005097D" w:rsidRDefault="0005097D" w:rsidP="0005097D">
      <w:pPr>
        <w:shd w:val="clear" w:color="auto" w:fill="FFFFFF"/>
        <w:spacing w:before="180" w:line="240" w:lineRule="auto"/>
        <w:rPr>
          <w:color w:val="172B4D"/>
          <w:sz w:val="24"/>
          <w:szCs w:val="24"/>
        </w:rPr>
      </w:pPr>
      <w:r>
        <w:rPr>
          <w:color w:val="172B4D"/>
          <w:sz w:val="24"/>
          <w:szCs w:val="24"/>
        </w:rPr>
        <w:t xml:space="preserve">Cada rede tem um </w:t>
      </w:r>
      <w:r>
        <w:rPr>
          <w:b/>
          <w:color w:val="172B4D"/>
          <w:sz w:val="24"/>
          <w:szCs w:val="24"/>
        </w:rPr>
        <w:t>algoritmo diferente</w:t>
      </w:r>
      <w:r>
        <w:rPr>
          <w:color w:val="172B4D"/>
          <w:sz w:val="24"/>
          <w:szCs w:val="24"/>
        </w:rPr>
        <w:t xml:space="preserve"> e um </w:t>
      </w:r>
      <w:r>
        <w:rPr>
          <w:b/>
          <w:color w:val="172B4D"/>
          <w:sz w:val="24"/>
          <w:szCs w:val="24"/>
        </w:rPr>
        <w:t>comportamento de consumo distinto</w:t>
      </w:r>
      <w:r>
        <w:rPr>
          <w:color w:val="172B4D"/>
          <w:sz w:val="24"/>
          <w:szCs w:val="24"/>
        </w:rPr>
        <w:t xml:space="preserve">. Copiar e colar o mesmo conteúdo pode parecer otimização de tempo, mas, na prática, resulta em </w:t>
      </w:r>
      <w:r>
        <w:rPr>
          <w:b/>
          <w:color w:val="172B4D"/>
          <w:sz w:val="24"/>
          <w:szCs w:val="24"/>
        </w:rPr>
        <w:t>baixo desempenho</w:t>
      </w:r>
      <w:r>
        <w:rPr>
          <w:color w:val="172B4D"/>
          <w:sz w:val="24"/>
          <w:szCs w:val="24"/>
        </w:rPr>
        <w:t xml:space="preserve">. O ideal é </w:t>
      </w:r>
      <w:r>
        <w:rPr>
          <w:b/>
          <w:color w:val="172B4D"/>
          <w:sz w:val="24"/>
          <w:szCs w:val="24"/>
        </w:rPr>
        <w:t>adaptar</w:t>
      </w:r>
      <w:r>
        <w:rPr>
          <w:color w:val="172B4D"/>
          <w:sz w:val="24"/>
          <w:szCs w:val="24"/>
        </w:rPr>
        <w:t xml:space="preserve"> a linguagem, o formato e o tempo de duração do conteúdo para cada plataforma.</w:t>
      </w:r>
    </w:p>
    <w:p w14:paraId="05D51A6A" w14:textId="77777777" w:rsidR="0005097D" w:rsidRDefault="0005097D" w:rsidP="0005097D">
      <w:pPr>
        <w:shd w:val="clear" w:color="auto" w:fill="FFFFFF"/>
        <w:spacing w:before="180" w:line="240" w:lineRule="auto"/>
        <w:rPr>
          <w:sz w:val="24"/>
          <w:szCs w:val="24"/>
        </w:rPr>
      </w:pPr>
      <w:r>
        <w:rPr>
          <w:color w:val="172B4D"/>
          <w:sz w:val="24"/>
          <w:szCs w:val="24"/>
        </w:rPr>
        <w:t>Com planejamento, consistência e adaptação, sua escola pode ocupar esses espaços de forma significativa, fortalecendo sua imagem, gerando confiança e ampliando seu alcance.</w:t>
      </w:r>
    </w:p>
    <w:p w14:paraId="0B1EAE60" w14:textId="77777777" w:rsidR="009C1C27" w:rsidRDefault="009C1C27"/>
    <w:sectPr w:rsidR="009C1C2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D176D"/>
    <w:multiLevelType w:val="multilevel"/>
    <w:tmpl w:val="DEE45D62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7839F9"/>
    <w:multiLevelType w:val="multilevel"/>
    <w:tmpl w:val="910AA12A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59059E7"/>
    <w:multiLevelType w:val="multilevel"/>
    <w:tmpl w:val="7564F43E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8092587"/>
    <w:multiLevelType w:val="multilevel"/>
    <w:tmpl w:val="B3E6009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95C78F1"/>
    <w:multiLevelType w:val="multilevel"/>
    <w:tmpl w:val="18E69F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C017388"/>
    <w:multiLevelType w:val="multilevel"/>
    <w:tmpl w:val="0B7CF008"/>
    <w:lvl w:ilvl="0">
      <w:start w:val="1"/>
      <w:numFmt w:val="bullet"/>
      <w:lvlText w:val="●"/>
      <w:lvlJc w:val="left"/>
      <w:pPr>
        <w:ind w:left="720" w:hanging="360"/>
      </w:pPr>
      <w:rPr>
        <w:rFonts w:ascii="Roboto" w:eastAsia="Roboto" w:hAnsi="Roboto" w:cs="Roboto"/>
        <w:color w:val="172B4D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3426077">
    <w:abstractNumId w:val="0"/>
  </w:num>
  <w:num w:numId="2" w16cid:durableId="400953851">
    <w:abstractNumId w:val="2"/>
  </w:num>
  <w:num w:numId="3" w16cid:durableId="793868516">
    <w:abstractNumId w:val="5"/>
  </w:num>
  <w:num w:numId="4" w16cid:durableId="2131047505">
    <w:abstractNumId w:val="4"/>
  </w:num>
  <w:num w:numId="5" w16cid:durableId="1840148415">
    <w:abstractNumId w:val="1"/>
  </w:num>
  <w:num w:numId="6" w16cid:durableId="190024626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97D"/>
    <w:rsid w:val="0005097D"/>
    <w:rsid w:val="00074868"/>
    <w:rsid w:val="001806D8"/>
    <w:rsid w:val="003D5EF6"/>
    <w:rsid w:val="009C1C27"/>
    <w:rsid w:val="00B52300"/>
    <w:rsid w:val="00E92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590A4"/>
  <w15:chartTrackingRefBased/>
  <w15:docId w15:val="{2CD9A551-F218-4AC6-82A5-893259F25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097D"/>
    <w:pPr>
      <w:spacing w:after="0" w:line="276" w:lineRule="auto"/>
    </w:pPr>
    <w:rPr>
      <w:rFonts w:ascii="Arial" w:eastAsia="Arial" w:hAnsi="Arial" w:cs="Arial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0509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509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509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0509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509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5097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5097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5097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5097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509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509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509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5097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5097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097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5097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5097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5097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509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509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509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509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509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5097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5097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5097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509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5097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509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1048</Words>
  <Characters>5660</Characters>
  <Application>Microsoft Office Word</Application>
  <DocSecurity>0</DocSecurity>
  <Lines>47</Lines>
  <Paragraphs>13</Paragraphs>
  <ScaleCrop>false</ScaleCrop>
  <Company/>
  <LinksUpToDate>false</LinksUpToDate>
  <CharactersWithSpaces>6695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Chiesi</dc:creator>
  <cp:keywords/>
  <dc:description/>
  <cp:lastModifiedBy>Lucas Chiesi</cp:lastModifiedBy>
  <cp:revision>2</cp:revision>
  <dcterms:created xsi:type="dcterms:W3CDTF">2025-08-20T20:29:00Z</dcterms:created>
  <dcterms:modified xsi:type="dcterms:W3CDTF">2025-08-20T20:29:00Z</dcterms:modified>
</cp:coreProperties>
</file>