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C2B54" w14:textId="77777777" w:rsidR="00166EA3" w:rsidRDefault="00166EA3" w:rsidP="00166EA3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736B04CE" wp14:editId="22CA72E3">
            <wp:simplePos x="0" y="0"/>
            <wp:positionH relativeFrom="column">
              <wp:posOffset>19051</wp:posOffset>
            </wp:positionH>
            <wp:positionV relativeFrom="paragraph">
              <wp:posOffset>114300</wp:posOffset>
            </wp:positionV>
            <wp:extent cx="3445200" cy="4278305"/>
            <wp:effectExtent l="0" t="0" r="0" b="0"/>
            <wp:wrapSquare wrapText="bothSides" distT="114300" distB="114300" distL="114300" distR="114300"/>
            <wp:docPr id="7" name="image3.png" descr="Mulher de óculos usando computador&#10;&#10;O conteúdo gerado por IA pode estar incorre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 descr="Mulher de óculos usando computador&#10;&#10;O conteúdo gerado por IA pode estar incorreto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45200" cy="42783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E070BB0" w14:textId="77777777" w:rsidR="00166EA3" w:rsidRDefault="00166EA3" w:rsidP="00166EA3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[BLOGPOST] [B] Pesquisa de satisfação: Como aplicá-la para melhorar o desempenho da sua escola?</w:t>
      </w:r>
    </w:p>
    <w:p w14:paraId="0F580E12" w14:textId="77777777" w:rsidR="00166EA3" w:rsidRDefault="00166EA3" w:rsidP="00166EA3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Pesquisa de satisfação: Como aplicá-la para melhorar o desempenho da sua escola?</w:t>
      </w:r>
    </w:p>
    <w:p w14:paraId="402085AE" w14:textId="77777777" w:rsidR="00166EA3" w:rsidRDefault="00166EA3" w:rsidP="00166EA3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A pesquisa de satisfação é uma poderosa ferramenta para gestores que desejam aprimorar a qualidade de suas escolas. Descubra o que é, como aplicá-la e como essa prática pode transformar o desempenho escolar, criando um ambiente de ensino mais eficiente e acolhedor.</w:t>
      </w:r>
    </w:p>
    <w:p w14:paraId="3AB54671" w14:textId="77777777" w:rsidR="00166EA3" w:rsidRDefault="00166EA3" w:rsidP="00166EA3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Vamos entender primeiro o que é pesquisa de satisfação</w:t>
      </w:r>
      <w:r>
        <w:rPr>
          <w:b/>
          <w:color w:val="172B4D"/>
          <w:sz w:val="24"/>
          <w:szCs w:val="24"/>
        </w:rPr>
        <w:br/>
      </w:r>
      <w:r>
        <w:rPr>
          <w:color w:val="172B4D"/>
          <w:sz w:val="24"/>
          <w:szCs w:val="24"/>
        </w:rPr>
        <w:t>A pesquisa de satisfação é um recurso estratégico que pode ajudar gestores escolares a entenderem a percepção de pais, alunos e professores sobre a qualidade dos serviços oferecidos pela instituição. Em um cenário educacional cada vez mais competitivo, onde as expectativas se ampliam, realizar esse tipo de levantamento permite obter dados concretos para melhorar a qualidade do ensino e o ambiente escolar.</w:t>
      </w:r>
    </w:p>
    <w:p w14:paraId="575C3BE9" w14:textId="77777777" w:rsidR="00166EA3" w:rsidRDefault="00166EA3" w:rsidP="00166EA3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Uma pesquisa bem elaborada não só revela os pontos fortes da escola, mas também aponta áreas que necessitam de melhorias. Saber onde focar as ações pode ser o diferencial entre o sucesso e a estagnação. Além disso, aplicar essa ferramenta reforça o compromisso da escola com a transparência, comunicação aberta e a valorização da opinião dos envolvidos no processo educativo.</w:t>
      </w:r>
    </w:p>
    <w:p w14:paraId="087331D7" w14:textId="77777777" w:rsidR="00166EA3" w:rsidRDefault="00166EA3" w:rsidP="00166EA3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Por que realizar pesquisas de satisfação na escola?</w:t>
      </w:r>
      <w:r>
        <w:rPr>
          <w:b/>
          <w:color w:val="172B4D"/>
          <w:sz w:val="24"/>
          <w:szCs w:val="24"/>
        </w:rPr>
        <w:br/>
      </w:r>
      <w:r>
        <w:rPr>
          <w:color w:val="172B4D"/>
          <w:sz w:val="24"/>
          <w:szCs w:val="24"/>
        </w:rPr>
        <w:t>Gestores de escolas sabem que o sucesso de uma instituição vai além das boas práticas pedagógicas. A satisfação da comunidade escolar – composta por pais, alunos, professores e funcionários – é fundamental para garantir uma relação de confiança e engajamento.</w:t>
      </w:r>
    </w:p>
    <w:p w14:paraId="464BB090" w14:textId="77777777" w:rsidR="00166EA3" w:rsidRDefault="00166EA3" w:rsidP="00166EA3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Ao implementar uma pesquisa de satisfação, a escola:</w:t>
      </w:r>
    </w:p>
    <w:p w14:paraId="60C16BA3" w14:textId="77777777" w:rsidR="00166EA3" w:rsidRDefault="00166EA3" w:rsidP="00166EA3">
      <w:pPr>
        <w:numPr>
          <w:ilvl w:val="0"/>
          <w:numId w:val="28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lastRenderedPageBreak/>
        <w:t>Avalia o desempenho: obter feedback direto sobre a qualidade do ensino, estrutura física, atendimento, entre outros aspectos, permite medir o desempenho da escola em diversas áreas.</w:t>
      </w:r>
    </w:p>
    <w:p w14:paraId="774B388F" w14:textId="77777777" w:rsidR="00166EA3" w:rsidRDefault="00166EA3" w:rsidP="00166EA3">
      <w:pPr>
        <w:numPr>
          <w:ilvl w:val="0"/>
          <w:numId w:val="28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Identifica áreas de melhoria: nem sempre os gestores têm uma visão completa sobre todas as operações, assim a pesquisa permite que opiniões sinceras ajudem a identificar pontos de melhoria que podem estar sendo negligenciados.</w:t>
      </w:r>
    </w:p>
    <w:p w14:paraId="1BC5B8D1" w14:textId="77777777" w:rsidR="00166EA3" w:rsidRDefault="00166EA3" w:rsidP="00166EA3">
      <w:pPr>
        <w:numPr>
          <w:ilvl w:val="0"/>
          <w:numId w:val="28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Fortalece o relacionamento com a comunidade: ao solicitar o feedback de pais, alunos e professores, a escola mostra que se importa com suas percepções e opiniões, fortalecendo a confiança e o compromisso.</w:t>
      </w:r>
    </w:p>
    <w:p w14:paraId="0B4FEEF0" w14:textId="77777777" w:rsidR="00166EA3" w:rsidRDefault="00166EA3" w:rsidP="00166EA3">
      <w:pPr>
        <w:numPr>
          <w:ilvl w:val="0"/>
          <w:numId w:val="28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Melhora o marketing da escola: a satisfação dos pais e alunos é uma das melhores propagandas. Escolas com altos níveis de satisfação têm mais chances de se destacar no mercado, atrair novos estudantes e manter os atuais.</w:t>
      </w:r>
    </w:p>
    <w:p w14:paraId="148E2BD5" w14:textId="77777777" w:rsidR="00166EA3" w:rsidRDefault="00166EA3" w:rsidP="00166EA3">
      <w:pPr>
        <w:numPr>
          <w:ilvl w:val="0"/>
          <w:numId w:val="28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Fideliza alunos e famílias: quando pais e alunos sentem que suas opiniões são ouvidas e que a escola está comprometida com melhorias, a probabilidade de fidelização aumenta, o que reduz a evasão escolar e promove a longevidade das matrículas.</w:t>
      </w:r>
    </w:p>
    <w:p w14:paraId="2D343829" w14:textId="77777777" w:rsidR="00166EA3" w:rsidRDefault="00166EA3" w:rsidP="00166EA3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Como aplicar a pesquisa de satisfação?</w:t>
      </w:r>
      <w:r>
        <w:rPr>
          <w:b/>
          <w:color w:val="172B4D"/>
          <w:sz w:val="24"/>
          <w:szCs w:val="24"/>
        </w:rPr>
        <w:br/>
      </w:r>
      <w:r>
        <w:rPr>
          <w:color w:val="172B4D"/>
          <w:sz w:val="24"/>
          <w:szCs w:val="24"/>
        </w:rPr>
        <w:t>Agora que entendemos a importância da pesquisa de satisfação, vamos explorar como implementá-la de maneira eficaz.</w:t>
      </w:r>
    </w:p>
    <w:p w14:paraId="475B560F" w14:textId="77777777" w:rsidR="00166EA3" w:rsidRDefault="00166EA3" w:rsidP="00166EA3">
      <w:pPr>
        <w:numPr>
          <w:ilvl w:val="0"/>
          <w:numId w:val="27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Defina o objetivo da pesquisa</w:t>
      </w:r>
      <w:r>
        <w:rPr>
          <w:b/>
          <w:color w:val="172B4D"/>
          <w:sz w:val="24"/>
          <w:szCs w:val="24"/>
        </w:rPr>
        <w:br/>
      </w:r>
      <w:r>
        <w:rPr>
          <w:color w:val="172B4D"/>
          <w:sz w:val="24"/>
          <w:szCs w:val="24"/>
        </w:rPr>
        <w:t>Antes de criar o questionário, o gestor deve definir claramente o que deseja descobrir. Está interessado em saber sobre a qualidade do ensino? Quer informações sobre a estrutura física da escola? Ou talvez o foco seja o atendimento aos pais? Definir o objetivo da pesquisa é o primeiro passo para garantir que ela traga resultados úteis.</w:t>
      </w:r>
    </w:p>
    <w:p w14:paraId="16015D23" w14:textId="77777777" w:rsidR="00166EA3" w:rsidRDefault="00166EA3" w:rsidP="00166EA3">
      <w:pPr>
        <w:numPr>
          <w:ilvl w:val="0"/>
          <w:numId w:val="27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Elabore um questionário simples e direto</w:t>
      </w:r>
      <w:r>
        <w:rPr>
          <w:b/>
          <w:color w:val="172B4D"/>
          <w:sz w:val="24"/>
          <w:szCs w:val="24"/>
        </w:rPr>
        <w:br/>
      </w:r>
      <w:r>
        <w:rPr>
          <w:color w:val="172B4D"/>
          <w:sz w:val="24"/>
          <w:szCs w:val="24"/>
        </w:rPr>
        <w:t>O questionário deve ser claro e objetivo, com perguntas que abordem os aspectos mais relevantes. A pesquisa pode ser dividida em seções, como:</w:t>
      </w:r>
    </w:p>
    <w:p w14:paraId="4D5EB977" w14:textId="77777777" w:rsidR="00166EA3" w:rsidRDefault="00166EA3" w:rsidP="00166EA3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- Ensino: qual é a percepção sobre a qualidade das aulas e a metodologia pedagógica?</w:t>
      </w:r>
      <w:r>
        <w:rPr>
          <w:color w:val="172B4D"/>
          <w:sz w:val="24"/>
          <w:szCs w:val="24"/>
        </w:rPr>
        <w:br/>
        <w:t>- Ambiente escolar: como os alunos e pais avaliam a estrutura física, segurança e limpeza da escola?</w:t>
      </w:r>
      <w:r>
        <w:rPr>
          <w:color w:val="172B4D"/>
          <w:sz w:val="24"/>
          <w:szCs w:val="24"/>
        </w:rPr>
        <w:br/>
        <w:t>- Atendimento: como os pais e alunos avaliam o atendimento e a comunicação com a escola?</w:t>
      </w:r>
    </w:p>
    <w:p w14:paraId="45FDFB72" w14:textId="77777777" w:rsidR="00166EA3" w:rsidRDefault="00166EA3" w:rsidP="00166EA3">
      <w:pPr>
        <w:numPr>
          <w:ilvl w:val="0"/>
          <w:numId w:val="24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Utilize uma escala de satisfação (por exemplo, de 1 a 5) para medir as respostas de forma quantitativa.</w:t>
      </w:r>
    </w:p>
    <w:p w14:paraId="3BA42FDD" w14:textId="77777777" w:rsidR="00166EA3" w:rsidRDefault="00166EA3" w:rsidP="00166EA3">
      <w:pPr>
        <w:numPr>
          <w:ilvl w:val="0"/>
          <w:numId w:val="24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Inclua perguntas abertas para captar opiniões mais detalhadas e qualitativas.</w:t>
      </w:r>
    </w:p>
    <w:p w14:paraId="24CCF6E5" w14:textId="77777777" w:rsidR="00166EA3" w:rsidRDefault="00166EA3" w:rsidP="00166EA3">
      <w:pPr>
        <w:numPr>
          <w:ilvl w:val="0"/>
          <w:numId w:val="24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 xml:space="preserve">Mantenha o questionário curto, entre 10 </w:t>
      </w:r>
      <w:proofErr w:type="gramStart"/>
      <w:r>
        <w:rPr>
          <w:color w:val="172B4D"/>
          <w:sz w:val="24"/>
          <w:szCs w:val="24"/>
        </w:rPr>
        <w:t>a</w:t>
      </w:r>
      <w:proofErr w:type="gramEnd"/>
      <w:r>
        <w:rPr>
          <w:color w:val="172B4D"/>
          <w:sz w:val="24"/>
          <w:szCs w:val="24"/>
        </w:rPr>
        <w:t xml:space="preserve"> 15 perguntas, para garantir maior adesão.</w:t>
      </w:r>
    </w:p>
    <w:p w14:paraId="66287F36" w14:textId="77777777" w:rsidR="00166EA3" w:rsidRDefault="00166EA3" w:rsidP="00166EA3">
      <w:pPr>
        <w:numPr>
          <w:ilvl w:val="0"/>
          <w:numId w:val="26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Escolha o melhor momento para aplicação</w:t>
      </w:r>
      <w:r>
        <w:rPr>
          <w:b/>
          <w:color w:val="172B4D"/>
          <w:sz w:val="24"/>
          <w:szCs w:val="24"/>
        </w:rPr>
        <w:br/>
      </w:r>
      <w:r>
        <w:rPr>
          <w:color w:val="172B4D"/>
          <w:sz w:val="24"/>
          <w:szCs w:val="24"/>
        </w:rPr>
        <w:t>O timing da pesquisa é fundamental. Aplicá-la no início do ano letivo pode não ser o ideal, já que pais e alunos ainda estão se adaptando. O meio do semestre ou após um evento significativo (como uma reunião de pais ou atividades pedagógicas importantes) costuma ser o melhor momento para obter feedbacks mais relevantes.</w:t>
      </w:r>
    </w:p>
    <w:p w14:paraId="3AA53A85" w14:textId="77777777" w:rsidR="00166EA3" w:rsidRDefault="00166EA3" w:rsidP="00166EA3">
      <w:pPr>
        <w:numPr>
          <w:ilvl w:val="0"/>
          <w:numId w:val="26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lastRenderedPageBreak/>
        <w:t>Utilize ferramentas de pesquisa online</w:t>
      </w:r>
      <w:r>
        <w:rPr>
          <w:b/>
          <w:color w:val="172B4D"/>
          <w:sz w:val="24"/>
          <w:szCs w:val="24"/>
        </w:rPr>
        <w:br/>
      </w:r>
      <w:r>
        <w:rPr>
          <w:color w:val="172B4D"/>
          <w:sz w:val="24"/>
          <w:szCs w:val="24"/>
        </w:rPr>
        <w:t xml:space="preserve">Para facilitar a coleta de respostas, utilizar plataformas online como Google </w:t>
      </w:r>
      <w:proofErr w:type="spellStart"/>
      <w:r>
        <w:rPr>
          <w:color w:val="172B4D"/>
          <w:sz w:val="24"/>
          <w:szCs w:val="24"/>
        </w:rPr>
        <w:t>Forms</w:t>
      </w:r>
      <w:proofErr w:type="spellEnd"/>
      <w:r>
        <w:rPr>
          <w:color w:val="172B4D"/>
          <w:sz w:val="24"/>
          <w:szCs w:val="24"/>
        </w:rPr>
        <w:t xml:space="preserve"> pode ser uma excelente opção. Essas ferramentas não só agilizam o processo de aplicação, mas também oferecem gráficos e análises automáticas que facilitam a interpretação dos dados.</w:t>
      </w:r>
    </w:p>
    <w:p w14:paraId="6FC2DC7A" w14:textId="77777777" w:rsidR="00166EA3" w:rsidRDefault="00166EA3" w:rsidP="00166EA3">
      <w:pPr>
        <w:numPr>
          <w:ilvl w:val="0"/>
          <w:numId w:val="26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Analise os resultados com foco em melhorias</w:t>
      </w:r>
      <w:r>
        <w:rPr>
          <w:b/>
          <w:color w:val="172B4D"/>
          <w:sz w:val="24"/>
          <w:szCs w:val="24"/>
        </w:rPr>
        <w:br/>
      </w:r>
      <w:r>
        <w:rPr>
          <w:color w:val="172B4D"/>
          <w:sz w:val="24"/>
          <w:szCs w:val="24"/>
        </w:rPr>
        <w:t>Uma vez coletadas as respostas, é hora de analisar os resultados com atenção. Identifique padrões nas respostas e foque nas áreas que mais precisam de melhorias. Compare o nível de satisfação entre os diferentes segmentos da escola (pais, alunos, professores) para entender as diferenças de percepção.</w:t>
      </w:r>
    </w:p>
    <w:p w14:paraId="21911E32" w14:textId="77777777" w:rsidR="00166EA3" w:rsidRDefault="00166EA3" w:rsidP="00166EA3">
      <w:pPr>
        <w:numPr>
          <w:ilvl w:val="0"/>
          <w:numId w:val="26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Compartilhe os resultados e as ações a serem tomadas</w:t>
      </w:r>
      <w:r>
        <w:rPr>
          <w:b/>
          <w:color w:val="172B4D"/>
          <w:sz w:val="24"/>
          <w:szCs w:val="24"/>
        </w:rPr>
        <w:br/>
      </w:r>
      <w:r>
        <w:rPr>
          <w:color w:val="172B4D"/>
          <w:sz w:val="24"/>
          <w:szCs w:val="24"/>
        </w:rPr>
        <w:t>Após a análise, é fundamental compartilhar os principais insights com toda a comunidade escolar. Ao fazer isso, mostre quais ações serão tomadas com base nos feedbacks recebidos. Essa transparência não só aumenta a confiança, mas também estimula uma cultura de melhoria contínua.</w:t>
      </w:r>
    </w:p>
    <w:p w14:paraId="574030F7" w14:textId="77777777" w:rsidR="00166EA3" w:rsidRDefault="00166EA3" w:rsidP="00166EA3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Como manter a pesquisa de satisfação eficiente a longo prazo?</w:t>
      </w:r>
      <w:r>
        <w:rPr>
          <w:b/>
          <w:color w:val="172B4D"/>
          <w:sz w:val="24"/>
          <w:szCs w:val="24"/>
        </w:rPr>
        <w:br/>
      </w:r>
      <w:r>
        <w:rPr>
          <w:color w:val="172B4D"/>
          <w:sz w:val="24"/>
          <w:szCs w:val="24"/>
        </w:rPr>
        <w:t>Implementar uma pesquisa de satisfação não deve ser uma ação isolada. Para que ela tenha um impacto real na qualidade do ensino e no ambiente escolar, é essencial que o processo seja contínuo e parte da cultura organizacional da escola.</w:t>
      </w:r>
    </w:p>
    <w:p w14:paraId="54A35489" w14:textId="77777777" w:rsidR="00166EA3" w:rsidRDefault="00166EA3" w:rsidP="00166EA3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Dicas para manter a eficiência:</w:t>
      </w:r>
    </w:p>
    <w:p w14:paraId="18EEFFB0" w14:textId="77777777" w:rsidR="00166EA3" w:rsidRDefault="00166EA3" w:rsidP="00166EA3">
      <w:pPr>
        <w:numPr>
          <w:ilvl w:val="0"/>
          <w:numId w:val="25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Periodicidade: realize a pesquisa ao menos uma vez por ano para acompanhar a evolução da satisfação ao longo do tempo.</w:t>
      </w:r>
    </w:p>
    <w:p w14:paraId="23D3B657" w14:textId="77777777" w:rsidR="00166EA3" w:rsidRDefault="00166EA3" w:rsidP="00166EA3">
      <w:pPr>
        <w:numPr>
          <w:ilvl w:val="0"/>
          <w:numId w:val="25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Aprimoramento contínuo: com base nos resultados, crie um plano de ação para resolver os problemas identificados e, posteriormente, acompanhe os avanços.</w:t>
      </w:r>
    </w:p>
    <w:p w14:paraId="0C06F250" w14:textId="77777777" w:rsidR="00166EA3" w:rsidRDefault="00166EA3" w:rsidP="00166EA3">
      <w:pPr>
        <w:numPr>
          <w:ilvl w:val="0"/>
          <w:numId w:val="25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Diálogo aberto: manter uma comunicação constante com pais, alunos e professores sobre os resultados e ações mostra comprometimento com o desenvolvimento da escola.</w:t>
      </w:r>
    </w:p>
    <w:p w14:paraId="018A9E37" w14:textId="77777777" w:rsidR="00166EA3" w:rsidRDefault="00166EA3" w:rsidP="00166EA3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A pesquisa de satisfação como ferramenta de crescimento</w:t>
      </w:r>
      <w:r>
        <w:rPr>
          <w:b/>
          <w:color w:val="172B4D"/>
          <w:sz w:val="24"/>
          <w:szCs w:val="24"/>
        </w:rPr>
        <w:br/>
      </w:r>
      <w:r>
        <w:rPr>
          <w:color w:val="172B4D"/>
          <w:sz w:val="24"/>
          <w:szCs w:val="24"/>
        </w:rPr>
        <w:t>A pesquisa de satisfação é mais do que um simples levantamento de dados – é uma oportunidade de melhoria e crescimento contínuo para a escola. Ao aplicá-la de forma estratégica, os gestores podem criar um ambiente mais acolhedor e eficiente, que atenda às expectativas de todos os envolvidos no processo educacional!</w:t>
      </w:r>
    </w:p>
    <w:p w14:paraId="3DE44B78" w14:textId="77777777" w:rsidR="00166EA3" w:rsidRDefault="00166EA3" w:rsidP="00166EA3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Não espere para descobrir o que a comunidade escolar pensa sobre sua instituição. Aplique a pesquisa de satisfação, transforme os feedbacks em ações concretas e veja sua escola crescer e se destacar no cenário educacional.</w:t>
      </w:r>
    </w:p>
    <w:p w14:paraId="7A3009DE" w14:textId="77777777" w:rsidR="00166EA3" w:rsidRDefault="00166EA3" w:rsidP="00166EA3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</w:p>
    <w:p w14:paraId="1FF775B3" w14:textId="77777777" w:rsidR="00166EA3" w:rsidRDefault="00166EA3" w:rsidP="00166EA3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</w:p>
    <w:p w14:paraId="0B1EAE60" w14:textId="77777777" w:rsidR="009C1C27" w:rsidRDefault="009C1C27"/>
    <w:sectPr w:rsidR="009C1C2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2D8"/>
    <w:multiLevelType w:val="multilevel"/>
    <w:tmpl w:val="8FB0D01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1ED176D"/>
    <w:multiLevelType w:val="multilevel"/>
    <w:tmpl w:val="DEE45D6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6CA1994"/>
    <w:multiLevelType w:val="multilevel"/>
    <w:tmpl w:val="12A0D83C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77839F9"/>
    <w:multiLevelType w:val="multilevel"/>
    <w:tmpl w:val="910AA12A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C566AEF"/>
    <w:multiLevelType w:val="multilevel"/>
    <w:tmpl w:val="5E066434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2475677"/>
    <w:multiLevelType w:val="multilevel"/>
    <w:tmpl w:val="BDB082B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59059E7"/>
    <w:multiLevelType w:val="multilevel"/>
    <w:tmpl w:val="7564F43E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59D52F5"/>
    <w:multiLevelType w:val="multilevel"/>
    <w:tmpl w:val="82A0AADC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1AB5626"/>
    <w:multiLevelType w:val="multilevel"/>
    <w:tmpl w:val="824C176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7AB14B9"/>
    <w:multiLevelType w:val="multilevel"/>
    <w:tmpl w:val="5F6E6E50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8092587"/>
    <w:multiLevelType w:val="multilevel"/>
    <w:tmpl w:val="B3E6009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28AB640F"/>
    <w:multiLevelType w:val="multilevel"/>
    <w:tmpl w:val="B478EB4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95C78F1"/>
    <w:multiLevelType w:val="multilevel"/>
    <w:tmpl w:val="18E69F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2C8705C4"/>
    <w:multiLevelType w:val="multilevel"/>
    <w:tmpl w:val="E37CB84C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2FA33365"/>
    <w:multiLevelType w:val="multilevel"/>
    <w:tmpl w:val="B330ADF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02D6AD6"/>
    <w:multiLevelType w:val="multilevel"/>
    <w:tmpl w:val="C9626112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315C5299"/>
    <w:multiLevelType w:val="multilevel"/>
    <w:tmpl w:val="F2A2EEE2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317A5736"/>
    <w:multiLevelType w:val="multilevel"/>
    <w:tmpl w:val="E95AB0E4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37DC352E"/>
    <w:multiLevelType w:val="multilevel"/>
    <w:tmpl w:val="BB067EAE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38431836"/>
    <w:multiLevelType w:val="multilevel"/>
    <w:tmpl w:val="0E0C675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43BE13F5"/>
    <w:multiLevelType w:val="multilevel"/>
    <w:tmpl w:val="9342CBE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489E1CFE"/>
    <w:multiLevelType w:val="multilevel"/>
    <w:tmpl w:val="C2E44E9A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51253E19"/>
    <w:multiLevelType w:val="multilevel"/>
    <w:tmpl w:val="FE58FB7E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64B37E96"/>
    <w:multiLevelType w:val="multilevel"/>
    <w:tmpl w:val="449C8ECC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65B92B99"/>
    <w:multiLevelType w:val="multilevel"/>
    <w:tmpl w:val="8476442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66A62DFC"/>
    <w:multiLevelType w:val="multilevel"/>
    <w:tmpl w:val="97E8251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7C017388"/>
    <w:multiLevelType w:val="multilevel"/>
    <w:tmpl w:val="0B7CF00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7C7B3D21"/>
    <w:multiLevelType w:val="multilevel"/>
    <w:tmpl w:val="DC72A4A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3426077">
    <w:abstractNumId w:val="1"/>
  </w:num>
  <w:num w:numId="2" w16cid:durableId="400953851">
    <w:abstractNumId w:val="6"/>
  </w:num>
  <w:num w:numId="3" w16cid:durableId="793868516">
    <w:abstractNumId w:val="26"/>
  </w:num>
  <w:num w:numId="4" w16cid:durableId="2131047505">
    <w:abstractNumId w:val="12"/>
  </w:num>
  <w:num w:numId="5" w16cid:durableId="1840148415">
    <w:abstractNumId w:val="3"/>
  </w:num>
  <w:num w:numId="6" w16cid:durableId="1900246268">
    <w:abstractNumId w:val="10"/>
  </w:num>
  <w:num w:numId="7" w16cid:durableId="990059229">
    <w:abstractNumId w:val="2"/>
  </w:num>
  <w:num w:numId="8" w16cid:durableId="1481460167">
    <w:abstractNumId w:val="22"/>
  </w:num>
  <w:num w:numId="9" w16cid:durableId="1562905551">
    <w:abstractNumId w:val="19"/>
  </w:num>
  <w:num w:numId="10" w16cid:durableId="1309478694">
    <w:abstractNumId w:val="11"/>
  </w:num>
  <w:num w:numId="11" w16cid:durableId="1132557264">
    <w:abstractNumId w:val="27"/>
  </w:num>
  <w:num w:numId="12" w16cid:durableId="1727803665">
    <w:abstractNumId w:val="0"/>
  </w:num>
  <w:num w:numId="13" w16cid:durableId="1487548715">
    <w:abstractNumId w:val="24"/>
  </w:num>
  <w:num w:numId="14" w16cid:durableId="2014450131">
    <w:abstractNumId w:val="9"/>
  </w:num>
  <w:num w:numId="15" w16cid:durableId="1525746125">
    <w:abstractNumId w:val="17"/>
  </w:num>
  <w:num w:numId="16" w16cid:durableId="1598824308">
    <w:abstractNumId w:val="21"/>
  </w:num>
  <w:num w:numId="17" w16cid:durableId="636420763">
    <w:abstractNumId w:val="8"/>
  </w:num>
  <w:num w:numId="18" w16cid:durableId="761492690">
    <w:abstractNumId w:val="4"/>
  </w:num>
  <w:num w:numId="19" w16cid:durableId="2033453833">
    <w:abstractNumId w:val="23"/>
  </w:num>
  <w:num w:numId="20" w16cid:durableId="388773779">
    <w:abstractNumId w:val="5"/>
  </w:num>
  <w:num w:numId="21" w16cid:durableId="1273706978">
    <w:abstractNumId w:val="7"/>
  </w:num>
  <w:num w:numId="22" w16cid:durableId="587348827">
    <w:abstractNumId w:val="18"/>
  </w:num>
  <w:num w:numId="23" w16cid:durableId="633414615">
    <w:abstractNumId w:val="20"/>
  </w:num>
  <w:num w:numId="24" w16cid:durableId="1361737071">
    <w:abstractNumId w:val="25"/>
  </w:num>
  <w:num w:numId="25" w16cid:durableId="308242554">
    <w:abstractNumId w:val="14"/>
  </w:num>
  <w:num w:numId="26" w16cid:durableId="1533693063">
    <w:abstractNumId w:val="15"/>
  </w:num>
  <w:num w:numId="27" w16cid:durableId="20976707">
    <w:abstractNumId w:val="16"/>
  </w:num>
  <w:num w:numId="28" w16cid:durableId="7964545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97D"/>
    <w:rsid w:val="0005097D"/>
    <w:rsid w:val="00074868"/>
    <w:rsid w:val="00166EA3"/>
    <w:rsid w:val="001806D8"/>
    <w:rsid w:val="003D5EF6"/>
    <w:rsid w:val="009947C4"/>
    <w:rsid w:val="009C1252"/>
    <w:rsid w:val="009C1C27"/>
    <w:rsid w:val="00AC378D"/>
    <w:rsid w:val="00B52300"/>
    <w:rsid w:val="00C95F4C"/>
    <w:rsid w:val="00E92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590A4"/>
  <w15:chartTrackingRefBased/>
  <w15:docId w15:val="{2CD9A551-F218-4AC6-82A5-893259F25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97D"/>
    <w:pPr>
      <w:spacing w:after="0" w:line="276" w:lineRule="auto"/>
    </w:pPr>
    <w:rPr>
      <w:rFonts w:ascii="Arial" w:eastAsia="Arial" w:hAnsi="Arial" w:cs="Arial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0509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509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509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0509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509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509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509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509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509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509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509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509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5097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5097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5097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5097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5097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5097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509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509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509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509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509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5097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5097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5097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509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5097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509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1044</Words>
  <Characters>5643</Characters>
  <Application>Microsoft Office Word</Application>
  <DocSecurity>0</DocSecurity>
  <Lines>47</Lines>
  <Paragraphs>13</Paragraphs>
  <ScaleCrop>false</ScaleCrop>
  <Company/>
  <LinksUpToDate>false</LinksUpToDate>
  <CharactersWithSpaces>6674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Chiesi</dc:creator>
  <cp:keywords/>
  <dc:description/>
  <cp:lastModifiedBy>Lucas Chiesi</cp:lastModifiedBy>
  <cp:revision>2</cp:revision>
  <dcterms:created xsi:type="dcterms:W3CDTF">2025-08-20T20:32:00Z</dcterms:created>
  <dcterms:modified xsi:type="dcterms:W3CDTF">2025-08-20T20:32:00Z</dcterms:modified>
</cp:coreProperties>
</file>